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1019"/>
        <w:tblW w:w="0" w:type="auto"/>
        <w:tblLook w:val="04A0"/>
      </w:tblPr>
      <w:tblGrid>
        <w:gridCol w:w="1668"/>
        <w:gridCol w:w="5528"/>
        <w:gridCol w:w="1984"/>
      </w:tblGrid>
      <w:tr w:rsidR="00FE152F" w:rsidTr="003C7DDB">
        <w:trPr>
          <w:trHeight w:val="266"/>
        </w:trPr>
        <w:tc>
          <w:tcPr>
            <w:tcW w:w="166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1 (a unison)</w:t>
            </w:r>
          </w:p>
        </w:tc>
        <w:tc>
          <w:tcPr>
            <w:tcW w:w="552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The notes are on the same line or space</w:t>
            </w:r>
          </w:p>
        </w:tc>
        <w:tc>
          <w:tcPr>
            <w:tcW w:w="1984" w:type="dxa"/>
          </w:tcPr>
          <w:p w:rsidR="00D4358D" w:rsidRDefault="00D4358D" w:rsidP="00FE152F">
            <w:pPr>
              <w:rPr>
                <w:lang w:val="en-CA"/>
              </w:rPr>
            </w:pPr>
            <w:r>
              <w:object w:dxaOrig="750" w:dyaOrig="7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.15pt;height:26.5pt" o:ole="">
                  <v:imagedata r:id="rId7" o:title=""/>
                </v:shape>
                <o:OLEObject Type="Embed" ProgID="PBrush" ShapeID="_x0000_i1025" DrawAspect="Content" ObjectID="_1451588283" r:id="rId8"/>
              </w:object>
            </w:r>
          </w:p>
        </w:tc>
      </w:tr>
      <w:tr w:rsidR="00FE152F" w:rsidTr="003C7DDB">
        <w:trPr>
          <w:trHeight w:val="252"/>
        </w:trPr>
        <w:tc>
          <w:tcPr>
            <w:tcW w:w="166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2 (second)</w:t>
            </w:r>
          </w:p>
        </w:tc>
        <w:tc>
          <w:tcPr>
            <w:tcW w:w="552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The second note is on the next consecutive line or space</w:t>
            </w:r>
          </w:p>
        </w:tc>
        <w:tc>
          <w:tcPr>
            <w:tcW w:w="1984" w:type="dxa"/>
          </w:tcPr>
          <w:p w:rsidR="00D4358D" w:rsidRDefault="00D4358D" w:rsidP="00D4358D">
            <w:pPr>
              <w:rPr>
                <w:lang w:val="en-CA"/>
              </w:rPr>
            </w:pPr>
            <w:r>
              <w:object w:dxaOrig="555" w:dyaOrig="825">
                <v:shape id="_x0000_i1026" type="#_x0000_t75" style="width:20.4pt;height:30.55pt" o:ole="">
                  <v:imagedata r:id="rId9" o:title=""/>
                </v:shape>
                <o:OLEObject Type="Embed" ProgID="PBrush" ShapeID="_x0000_i1026" DrawAspect="Content" ObjectID="_1451588284" r:id="rId10"/>
              </w:object>
            </w:r>
          </w:p>
        </w:tc>
      </w:tr>
      <w:tr w:rsidR="00FE152F" w:rsidTr="003C7DDB">
        <w:trPr>
          <w:trHeight w:val="266"/>
        </w:trPr>
        <w:tc>
          <w:tcPr>
            <w:tcW w:w="166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3 (third)</w:t>
            </w:r>
          </w:p>
        </w:tc>
        <w:tc>
          <w:tcPr>
            <w:tcW w:w="552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The second note is on the next line or space with a line or space between</w:t>
            </w:r>
          </w:p>
        </w:tc>
        <w:tc>
          <w:tcPr>
            <w:tcW w:w="1984" w:type="dxa"/>
          </w:tcPr>
          <w:p w:rsidR="00D4358D" w:rsidRDefault="00D4358D" w:rsidP="00D4358D">
            <w:pPr>
              <w:rPr>
                <w:lang w:val="en-CA"/>
              </w:rPr>
            </w:pPr>
            <w:r>
              <w:object w:dxaOrig="570" w:dyaOrig="825">
                <v:shape id="_x0000_i1027" type="#_x0000_t75" style="width:20.4pt;height:29.9pt" o:ole="">
                  <v:imagedata r:id="rId11" o:title=""/>
                </v:shape>
                <o:OLEObject Type="Embed" ProgID="PBrush" ShapeID="_x0000_i1027" DrawAspect="Content" ObjectID="_1451588285" r:id="rId12"/>
              </w:object>
            </w:r>
          </w:p>
        </w:tc>
      </w:tr>
      <w:tr w:rsidR="00FE152F" w:rsidTr="003C7DDB">
        <w:trPr>
          <w:trHeight w:val="252"/>
        </w:trPr>
        <w:tc>
          <w:tcPr>
            <w:tcW w:w="166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4 (fourth)</w:t>
            </w:r>
          </w:p>
        </w:tc>
        <w:tc>
          <w:tcPr>
            <w:tcW w:w="552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There is both a line and a space between the notes</w:t>
            </w:r>
          </w:p>
        </w:tc>
        <w:tc>
          <w:tcPr>
            <w:tcW w:w="1984" w:type="dxa"/>
          </w:tcPr>
          <w:p w:rsidR="00D4358D" w:rsidRDefault="00D4358D" w:rsidP="00D4358D">
            <w:pPr>
              <w:rPr>
                <w:lang w:val="en-CA"/>
              </w:rPr>
            </w:pPr>
            <w:r>
              <w:object w:dxaOrig="570" w:dyaOrig="930">
                <v:shape id="_x0000_i1028" type="#_x0000_t75" style="width:21.05pt;height:33.95pt" o:ole="">
                  <v:imagedata r:id="rId13" o:title=""/>
                </v:shape>
                <o:OLEObject Type="Embed" ProgID="PBrush" ShapeID="_x0000_i1028" DrawAspect="Content" ObjectID="_1451588286" r:id="rId14"/>
              </w:object>
            </w:r>
          </w:p>
        </w:tc>
      </w:tr>
      <w:tr w:rsidR="00FE152F" w:rsidTr="003C7DDB">
        <w:trPr>
          <w:trHeight w:val="266"/>
        </w:trPr>
        <w:tc>
          <w:tcPr>
            <w:tcW w:w="166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5 (fifth)</w:t>
            </w:r>
          </w:p>
        </w:tc>
        <w:tc>
          <w:tcPr>
            <w:tcW w:w="552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There is either 2 spaces and one line, or 2 lines and 1 space between notes</w:t>
            </w:r>
          </w:p>
        </w:tc>
        <w:tc>
          <w:tcPr>
            <w:tcW w:w="1984" w:type="dxa"/>
          </w:tcPr>
          <w:p w:rsidR="00FE152F" w:rsidRDefault="00D4358D" w:rsidP="00FE152F">
            <w:pPr>
              <w:rPr>
                <w:lang w:val="en-CA"/>
              </w:rPr>
            </w:pPr>
            <w:r>
              <w:object w:dxaOrig="555" w:dyaOrig="855">
                <v:shape id="_x0000_i1029" type="#_x0000_t75" style="width:22.4pt;height:34.65pt" o:ole="">
                  <v:imagedata r:id="rId15" o:title=""/>
                </v:shape>
                <o:OLEObject Type="Embed" ProgID="PBrush" ShapeID="_x0000_i1029" DrawAspect="Content" ObjectID="_1451588287" r:id="rId16"/>
              </w:object>
            </w:r>
          </w:p>
        </w:tc>
      </w:tr>
      <w:tr w:rsidR="00FE152F" w:rsidTr="003C7DDB">
        <w:trPr>
          <w:trHeight w:val="252"/>
        </w:trPr>
        <w:tc>
          <w:tcPr>
            <w:tcW w:w="166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6 (sixth)</w:t>
            </w:r>
          </w:p>
        </w:tc>
        <w:tc>
          <w:tcPr>
            <w:tcW w:w="552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There are 2 lines and 2 spaces between notes</w:t>
            </w:r>
          </w:p>
        </w:tc>
        <w:tc>
          <w:tcPr>
            <w:tcW w:w="1984" w:type="dxa"/>
          </w:tcPr>
          <w:p w:rsidR="00FE152F" w:rsidRDefault="00D4358D" w:rsidP="00FE152F">
            <w:pPr>
              <w:rPr>
                <w:lang w:val="en-CA"/>
              </w:rPr>
            </w:pPr>
            <w:r>
              <w:object w:dxaOrig="585" w:dyaOrig="855">
                <v:shape id="_x0000_i1030" type="#_x0000_t75" style="width:22.4pt;height:32.6pt" o:ole="">
                  <v:imagedata r:id="rId17" o:title=""/>
                </v:shape>
                <o:OLEObject Type="Embed" ProgID="PBrush" ShapeID="_x0000_i1030" DrawAspect="Content" ObjectID="_1451588288" r:id="rId18"/>
              </w:object>
            </w:r>
          </w:p>
        </w:tc>
      </w:tr>
      <w:tr w:rsidR="00FE152F" w:rsidTr="003C7DDB">
        <w:trPr>
          <w:trHeight w:val="266"/>
        </w:trPr>
        <w:tc>
          <w:tcPr>
            <w:tcW w:w="166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7 (seventh)</w:t>
            </w:r>
          </w:p>
        </w:tc>
        <w:tc>
          <w:tcPr>
            <w:tcW w:w="552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There are either 3 spaces and 2 lines, or 3 lines and 2 spaces between notes</w:t>
            </w:r>
          </w:p>
        </w:tc>
        <w:tc>
          <w:tcPr>
            <w:tcW w:w="1984" w:type="dxa"/>
          </w:tcPr>
          <w:p w:rsidR="00FE152F" w:rsidRDefault="00D4358D" w:rsidP="00FE152F">
            <w:pPr>
              <w:rPr>
                <w:lang w:val="en-CA"/>
              </w:rPr>
            </w:pPr>
            <w:r>
              <w:object w:dxaOrig="585" w:dyaOrig="990">
                <v:shape id="_x0000_i1031" type="#_x0000_t75" style="width:24.45pt;height:41.45pt" o:ole="">
                  <v:imagedata r:id="rId19" o:title=""/>
                </v:shape>
                <o:OLEObject Type="Embed" ProgID="PBrush" ShapeID="_x0000_i1031" DrawAspect="Content" ObjectID="_1451588289" r:id="rId20"/>
              </w:object>
            </w:r>
          </w:p>
        </w:tc>
      </w:tr>
      <w:tr w:rsidR="00FE152F" w:rsidTr="003C7DDB">
        <w:trPr>
          <w:trHeight w:val="266"/>
        </w:trPr>
        <w:tc>
          <w:tcPr>
            <w:tcW w:w="166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8 (octave)</w:t>
            </w:r>
          </w:p>
        </w:tc>
        <w:tc>
          <w:tcPr>
            <w:tcW w:w="5528" w:type="dxa"/>
          </w:tcPr>
          <w:p w:rsidR="00FE152F" w:rsidRDefault="00FE152F" w:rsidP="00FE152F">
            <w:pPr>
              <w:rPr>
                <w:lang w:val="en-CA"/>
              </w:rPr>
            </w:pPr>
            <w:r>
              <w:rPr>
                <w:lang w:val="en-CA"/>
              </w:rPr>
              <w:t>They are the same not</w:t>
            </w:r>
            <w:r w:rsidR="00D4358D">
              <w:rPr>
                <w:lang w:val="en-CA"/>
              </w:rPr>
              <w:t>e</w:t>
            </w:r>
            <w:r>
              <w:rPr>
                <w:lang w:val="en-CA"/>
              </w:rPr>
              <w:t xml:space="preserve"> but</w:t>
            </w:r>
            <w:r w:rsidR="00D4358D">
              <w:rPr>
                <w:lang w:val="en-CA"/>
              </w:rPr>
              <w:t xml:space="preserve"> one is an octave higher or lower</w:t>
            </w:r>
          </w:p>
        </w:tc>
        <w:tc>
          <w:tcPr>
            <w:tcW w:w="1984" w:type="dxa"/>
          </w:tcPr>
          <w:p w:rsidR="00FE152F" w:rsidRDefault="00D4358D" w:rsidP="00FE152F">
            <w:pPr>
              <w:rPr>
                <w:lang w:val="en-CA"/>
              </w:rPr>
            </w:pPr>
            <w:r>
              <w:object w:dxaOrig="615" w:dyaOrig="855">
                <v:shape id="_x0000_i1032" type="#_x0000_t75" style="width:26.5pt;height:37.35pt" o:ole="">
                  <v:imagedata r:id="rId21" o:title=""/>
                </v:shape>
                <o:OLEObject Type="Embed" ProgID="PBrush" ShapeID="_x0000_i1032" DrawAspect="Content" ObjectID="_1451588290" r:id="rId22"/>
              </w:object>
            </w:r>
          </w:p>
        </w:tc>
      </w:tr>
    </w:tbl>
    <w:p w:rsidR="00FE152F" w:rsidRPr="003C7DDB" w:rsidRDefault="00FE152F">
      <w:pPr>
        <w:rPr>
          <w:b/>
          <w:lang w:val="en-CA"/>
        </w:rPr>
      </w:pPr>
      <w:r w:rsidRPr="003C7DDB">
        <w:rPr>
          <w:b/>
          <w:lang w:val="en-CA"/>
        </w:rPr>
        <w:t xml:space="preserve">An interval is the distance between 2 notes. </w:t>
      </w:r>
    </w:p>
    <w:p w:rsidR="00674B61" w:rsidRPr="003C7DDB" w:rsidRDefault="00FE152F">
      <w:pPr>
        <w:rPr>
          <w:u w:val="single"/>
          <w:lang w:val="en-CA"/>
        </w:rPr>
      </w:pPr>
      <w:r w:rsidRPr="003C7DDB">
        <w:rPr>
          <w:u w:val="single"/>
          <w:lang w:val="en-CA"/>
        </w:rPr>
        <w:t>There are 8 main distances:</w:t>
      </w:r>
    </w:p>
    <w:p w:rsidR="00D4358D" w:rsidRPr="003C7DDB" w:rsidRDefault="00D4358D">
      <w:pPr>
        <w:rPr>
          <w:u w:val="single"/>
          <w:lang w:val="en-CA"/>
        </w:rPr>
      </w:pPr>
      <w:r w:rsidRPr="003C7DDB">
        <w:rPr>
          <w:u w:val="single"/>
          <w:lang w:val="en-CA"/>
        </w:rPr>
        <w:t>Intervals can be either Major (M), Minor (m), Augmented (A), or Diminished (d):</w:t>
      </w:r>
    </w:p>
    <w:p w:rsidR="00D4358D" w:rsidRPr="003C7DDB" w:rsidRDefault="00D4358D" w:rsidP="00D4358D">
      <w:pPr>
        <w:pStyle w:val="ListParagraph"/>
        <w:numPr>
          <w:ilvl w:val="0"/>
          <w:numId w:val="1"/>
        </w:numPr>
        <w:rPr>
          <w:lang w:val="en-CA"/>
        </w:rPr>
      </w:pPr>
      <w:r w:rsidRPr="00D4358D">
        <w:rPr>
          <w:b/>
          <w:u w:val="single"/>
          <w:lang w:val="en-CA"/>
        </w:rPr>
        <w:t>Major</w:t>
      </w:r>
      <w:r>
        <w:rPr>
          <w:lang w:val="en-CA"/>
        </w:rPr>
        <w:t xml:space="preserve">: Thinking in the lower note's major key you write the note that is the corresponding distance away </w:t>
      </w:r>
    </w:p>
    <w:p w:rsidR="00D4358D" w:rsidRDefault="00D4358D" w:rsidP="00D4358D">
      <w:pPr>
        <w:pStyle w:val="ListParagraph"/>
        <w:rPr>
          <w:lang w:val="en-CA"/>
        </w:rPr>
      </w:pPr>
      <w:r>
        <w:rPr>
          <w:noProof/>
          <w:lang w:val="en-CA" w:eastAsia="en-CA"/>
        </w:rPr>
        <w:drawing>
          <wp:inline distT="0" distB="0" distL="0" distR="0">
            <wp:extent cx="5381086" cy="457200"/>
            <wp:effectExtent l="1905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086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58D" w:rsidRPr="00D4358D" w:rsidRDefault="00D4358D" w:rsidP="00D4358D">
      <w:pPr>
        <w:pStyle w:val="ListParagraph"/>
        <w:numPr>
          <w:ilvl w:val="0"/>
          <w:numId w:val="1"/>
        </w:numPr>
        <w:rPr>
          <w:lang w:val="en-CA"/>
        </w:rPr>
      </w:pPr>
      <w:r w:rsidRPr="00D4358D">
        <w:rPr>
          <w:b/>
          <w:u w:val="single"/>
          <w:lang w:val="en-CA"/>
        </w:rPr>
        <w:t>Minor:</w:t>
      </w:r>
      <w:r>
        <w:rPr>
          <w:lang w:val="en-CA"/>
        </w:rPr>
        <w:t xml:space="preserve"> Thinking the lower note's major key you write the corresponding distance and then you </w:t>
      </w:r>
      <w:r w:rsidRPr="00D4358D">
        <w:rPr>
          <w:b/>
          <w:lang w:val="en-CA"/>
        </w:rPr>
        <w:t xml:space="preserve">decrease </w:t>
      </w:r>
      <w:r>
        <w:rPr>
          <w:lang w:val="en-CA"/>
        </w:rPr>
        <w:t xml:space="preserve">the distance between the notes by </w:t>
      </w:r>
      <w:r w:rsidRPr="00D4358D">
        <w:rPr>
          <w:b/>
          <w:lang w:val="en-CA"/>
        </w:rPr>
        <w:t>one half-step</w:t>
      </w:r>
    </w:p>
    <w:p w:rsidR="00D4358D" w:rsidRDefault="00D4358D" w:rsidP="00D4358D">
      <w:pPr>
        <w:pStyle w:val="ListParagraph"/>
        <w:rPr>
          <w:lang w:val="en-CA"/>
        </w:rPr>
      </w:pPr>
      <w:r w:rsidRPr="00D4358D">
        <w:rPr>
          <w:b/>
          <w:lang w:val="en-CA"/>
        </w:rPr>
        <w:drawing>
          <wp:inline distT="0" distB="0" distL="0" distR="0">
            <wp:extent cx="5381086" cy="457200"/>
            <wp:effectExtent l="19050" t="0" r="0" b="0"/>
            <wp:docPr id="1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086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58D" w:rsidRPr="00D4358D" w:rsidRDefault="00D4358D" w:rsidP="00D4358D">
      <w:pPr>
        <w:pStyle w:val="ListParagraph"/>
        <w:numPr>
          <w:ilvl w:val="0"/>
          <w:numId w:val="1"/>
        </w:numPr>
        <w:rPr>
          <w:lang w:val="en-CA"/>
        </w:rPr>
      </w:pPr>
      <w:r w:rsidRPr="00D4358D">
        <w:rPr>
          <w:b/>
          <w:u w:val="single"/>
          <w:lang w:val="en-CA"/>
        </w:rPr>
        <w:t>Augmented:</w:t>
      </w:r>
      <w:r>
        <w:rPr>
          <w:lang w:val="en-CA"/>
        </w:rPr>
        <w:t xml:space="preserve"> Thinking in the lower note's major key you write the corresponding distance away and then </w:t>
      </w:r>
      <w:r w:rsidRPr="00D4358D">
        <w:rPr>
          <w:b/>
          <w:lang w:val="en-CA"/>
        </w:rPr>
        <w:t>increase</w:t>
      </w:r>
      <w:r>
        <w:rPr>
          <w:lang w:val="en-CA"/>
        </w:rPr>
        <w:t xml:space="preserve"> the distance between the notes using accidentals by </w:t>
      </w:r>
      <w:r w:rsidRPr="00D4358D">
        <w:rPr>
          <w:b/>
          <w:lang w:val="en-CA"/>
        </w:rPr>
        <w:t>one half-step</w:t>
      </w:r>
    </w:p>
    <w:p w:rsidR="00D4358D" w:rsidRPr="00D4358D" w:rsidRDefault="00D4358D" w:rsidP="00D4358D">
      <w:pPr>
        <w:pStyle w:val="ListParagraph"/>
        <w:rPr>
          <w:lang w:val="en-CA"/>
        </w:rPr>
      </w:pPr>
      <w:r w:rsidRPr="00D4358D">
        <w:rPr>
          <w:b/>
          <w:lang w:val="en-CA"/>
        </w:rPr>
        <w:drawing>
          <wp:inline distT="0" distB="0" distL="0" distR="0">
            <wp:extent cx="5381086" cy="457200"/>
            <wp:effectExtent l="19050" t="0" r="0" b="0"/>
            <wp:docPr id="2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086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58D" w:rsidRDefault="00D4358D" w:rsidP="00D4358D">
      <w:pPr>
        <w:pStyle w:val="ListParagraph"/>
        <w:numPr>
          <w:ilvl w:val="0"/>
          <w:numId w:val="1"/>
        </w:numPr>
        <w:rPr>
          <w:lang w:val="en-CA"/>
        </w:rPr>
      </w:pPr>
      <w:r w:rsidRPr="00D4358D">
        <w:rPr>
          <w:b/>
          <w:u w:val="single"/>
          <w:lang w:val="en-CA"/>
        </w:rPr>
        <w:t>Diminished:</w:t>
      </w:r>
      <w:r>
        <w:rPr>
          <w:lang w:val="en-CA"/>
        </w:rPr>
        <w:t xml:space="preserve"> thinking in the lower note's major key you write the corresponding distance away and then </w:t>
      </w:r>
      <w:r w:rsidRPr="00D4358D">
        <w:rPr>
          <w:b/>
          <w:lang w:val="en-CA"/>
        </w:rPr>
        <w:t xml:space="preserve">decrease </w:t>
      </w:r>
      <w:r>
        <w:rPr>
          <w:lang w:val="en-CA"/>
        </w:rPr>
        <w:t xml:space="preserve">the distance by </w:t>
      </w:r>
      <w:r w:rsidRPr="00D4358D">
        <w:rPr>
          <w:b/>
          <w:lang w:val="en-CA"/>
        </w:rPr>
        <w:t>2 half-steps</w:t>
      </w:r>
      <w:r>
        <w:rPr>
          <w:lang w:val="en-CA"/>
        </w:rPr>
        <w:t xml:space="preserve"> </w:t>
      </w:r>
    </w:p>
    <w:p w:rsidR="00D4358D" w:rsidRPr="00D4358D" w:rsidRDefault="00D4358D" w:rsidP="00D4358D">
      <w:pPr>
        <w:pStyle w:val="ListParagraph"/>
        <w:rPr>
          <w:lang w:val="en-CA"/>
        </w:rPr>
      </w:pPr>
      <w:r w:rsidRPr="00D4358D">
        <w:rPr>
          <w:lang w:val="en-CA"/>
        </w:rPr>
        <w:drawing>
          <wp:inline distT="0" distB="0" distL="0" distR="0">
            <wp:extent cx="5381086" cy="457200"/>
            <wp:effectExtent l="19050" t="0" r="0" b="0"/>
            <wp:docPr id="3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086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358D" w:rsidRPr="00D4358D" w:rsidSect="00241E61">
      <w:headerReference w:type="default" r:id="rId24"/>
      <w:footerReference w:type="default" r:id="rId2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F5B" w:rsidRDefault="00D07F5B" w:rsidP="00FE152F">
      <w:pPr>
        <w:spacing w:after="0" w:line="240" w:lineRule="auto"/>
      </w:pPr>
      <w:r>
        <w:separator/>
      </w:r>
    </w:p>
  </w:endnote>
  <w:endnote w:type="continuationSeparator" w:id="0">
    <w:p w:rsidR="00D07F5B" w:rsidRDefault="00D07F5B" w:rsidP="00FE1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52F" w:rsidRPr="00FE152F" w:rsidRDefault="00FE152F">
    <w:pPr>
      <w:pStyle w:val="Footer"/>
      <w:rPr>
        <w:lang w:val="en-CA"/>
      </w:rPr>
    </w:pPr>
    <w:r>
      <w:rPr>
        <w:lang w:val="en-CA"/>
      </w:rPr>
      <w:tab/>
    </w:r>
    <w:r>
      <w:rPr>
        <w:lang w:val="en-CA"/>
      </w:rPr>
      <w:tab/>
      <w:t>Made by: Felicia Persaud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F5B" w:rsidRDefault="00D07F5B" w:rsidP="00FE152F">
      <w:pPr>
        <w:spacing w:after="0" w:line="240" w:lineRule="auto"/>
      </w:pPr>
      <w:r>
        <w:separator/>
      </w:r>
    </w:p>
  </w:footnote>
  <w:footnote w:type="continuationSeparator" w:id="0">
    <w:p w:rsidR="00D07F5B" w:rsidRDefault="00D07F5B" w:rsidP="00FE15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52F" w:rsidRPr="003C7DDB" w:rsidRDefault="00FE152F">
    <w:pPr>
      <w:pStyle w:val="Header"/>
      <w:rPr>
        <w:b/>
        <w:sz w:val="28"/>
        <w:lang w:val="en-CA"/>
      </w:rPr>
    </w:pPr>
    <w:r w:rsidRPr="003C7DDB">
      <w:rPr>
        <w:b/>
        <w:sz w:val="28"/>
        <w:lang w:val="en-CA"/>
      </w:rPr>
      <w:t>Intervals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46353"/>
    <w:multiLevelType w:val="hybridMultilevel"/>
    <w:tmpl w:val="70DAB9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152F"/>
    <w:rsid w:val="00007721"/>
    <w:rsid w:val="00037CEA"/>
    <w:rsid w:val="00044246"/>
    <w:rsid w:val="0005398F"/>
    <w:rsid w:val="00054E5C"/>
    <w:rsid w:val="00077F6C"/>
    <w:rsid w:val="000876D0"/>
    <w:rsid w:val="000906E9"/>
    <w:rsid w:val="0009789A"/>
    <w:rsid w:val="000A0F4F"/>
    <w:rsid w:val="000A1F10"/>
    <w:rsid w:val="000A62D8"/>
    <w:rsid w:val="000B420D"/>
    <w:rsid w:val="000C7DE4"/>
    <w:rsid w:val="000D1287"/>
    <w:rsid w:val="000E1F35"/>
    <w:rsid w:val="000E43C0"/>
    <w:rsid w:val="000F3CD5"/>
    <w:rsid w:val="001003B1"/>
    <w:rsid w:val="0010739A"/>
    <w:rsid w:val="00107483"/>
    <w:rsid w:val="001102A5"/>
    <w:rsid w:val="001366A3"/>
    <w:rsid w:val="0014306B"/>
    <w:rsid w:val="0016430F"/>
    <w:rsid w:val="00174665"/>
    <w:rsid w:val="00176D7C"/>
    <w:rsid w:val="00194F90"/>
    <w:rsid w:val="001A3754"/>
    <w:rsid w:val="001A4463"/>
    <w:rsid w:val="001C1B53"/>
    <w:rsid w:val="001C6CA7"/>
    <w:rsid w:val="001D71AF"/>
    <w:rsid w:val="001F35A5"/>
    <w:rsid w:val="001F5F91"/>
    <w:rsid w:val="00224C48"/>
    <w:rsid w:val="0022614C"/>
    <w:rsid w:val="0023296B"/>
    <w:rsid w:val="00233B4B"/>
    <w:rsid w:val="00237515"/>
    <w:rsid w:val="00241E61"/>
    <w:rsid w:val="002517E9"/>
    <w:rsid w:val="00263C65"/>
    <w:rsid w:val="0026594B"/>
    <w:rsid w:val="002664BF"/>
    <w:rsid w:val="00275928"/>
    <w:rsid w:val="002820D3"/>
    <w:rsid w:val="00287530"/>
    <w:rsid w:val="002A1820"/>
    <w:rsid w:val="002A1C0B"/>
    <w:rsid w:val="002A3622"/>
    <w:rsid w:val="002B445E"/>
    <w:rsid w:val="002B46E7"/>
    <w:rsid w:val="002E614D"/>
    <w:rsid w:val="002E77EB"/>
    <w:rsid w:val="002F0639"/>
    <w:rsid w:val="002F0BD1"/>
    <w:rsid w:val="00306E29"/>
    <w:rsid w:val="00313877"/>
    <w:rsid w:val="00315D67"/>
    <w:rsid w:val="00325E83"/>
    <w:rsid w:val="003338CE"/>
    <w:rsid w:val="0034102D"/>
    <w:rsid w:val="00352A94"/>
    <w:rsid w:val="003678C4"/>
    <w:rsid w:val="00374E2F"/>
    <w:rsid w:val="00380317"/>
    <w:rsid w:val="00387000"/>
    <w:rsid w:val="00391B43"/>
    <w:rsid w:val="003C7DDB"/>
    <w:rsid w:val="003D10D8"/>
    <w:rsid w:val="003D29DE"/>
    <w:rsid w:val="003E1496"/>
    <w:rsid w:val="0040477F"/>
    <w:rsid w:val="004050D8"/>
    <w:rsid w:val="00426237"/>
    <w:rsid w:val="0043021A"/>
    <w:rsid w:val="00431470"/>
    <w:rsid w:val="004412BC"/>
    <w:rsid w:val="00441F1E"/>
    <w:rsid w:val="00477731"/>
    <w:rsid w:val="00485110"/>
    <w:rsid w:val="004A496A"/>
    <w:rsid w:val="004A5520"/>
    <w:rsid w:val="004E639A"/>
    <w:rsid w:val="004F48F6"/>
    <w:rsid w:val="00513473"/>
    <w:rsid w:val="005135BE"/>
    <w:rsid w:val="00514FC8"/>
    <w:rsid w:val="0053254A"/>
    <w:rsid w:val="005332C9"/>
    <w:rsid w:val="00536E24"/>
    <w:rsid w:val="00543C37"/>
    <w:rsid w:val="0054512F"/>
    <w:rsid w:val="005571D2"/>
    <w:rsid w:val="00573A8E"/>
    <w:rsid w:val="00582525"/>
    <w:rsid w:val="00583AC9"/>
    <w:rsid w:val="005B2AB4"/>
    <w:rsid w:val="005E0655"/>
    <w:rsid w:val="005E24E8"/>
    <w:rsid w:val="0062035A"/>
    <w:rsid w:val="00640355"/>
    <w:rsid w:val="00641E10"/>
    <w:rsid w:val="00645921"/>
    <w:rsid w:val="00651CB9"/>
    <w:rsid w:val="00657444"/>
    <w:rsid w:val="00673845"/>
    <w:rsid w:val="00674766"/>
    <w:rsid w:val="00674B61"/>
    <w:rsid w:val="00691E00"/>
    <w:rsid w:val="006D437C"/>
    <w:rsid w:val="007246C8"/>
    <w:rsid w:val="00764C76"/>
    <w:rsid w:val="00773014"/>
    <w:rsid w:val="007834DE"/>
    <w:rsid w:val="00794215"/>
    <w:rsid w:val="007D5678"/>
    <w:rsid w:val="007F6AB4"/>
    <w:rsid w:val="00810F84"/>
    <w:rsid w:val="00812D3A"/>
    <w:rsid w:val="008158E7"/>
    <w:rsid w:val="00823CEC"/>
    <w:rsid w:val="00833A10"/>
    <w:rsid w:val="00843E7C"/>
    <w:rsid w:val="008531EB"/>
    <w:rsid w:val="008663FA"/>
    <w:rsid w:val="008679D8"/>
    <w:rsid w:val="00890579"/>
    <w:rsid w:val="008933BE"/>
    <w:rsid w:val="00896B6A"/>
    <w:rsid w:val="008B02D2"/>
    <w:rsid w:val="008B701D"/>
    <w:rsid w:val="008C2604"/>
    <w:rsid w:val="008D09E6"/>
    <w:rsid w:val="008E3E0E"/>
    <w:rsid w:val="008F41BB"/>
    <w:rsid w:val="009005B3"/>
    <w:rsid w:val="009029AF"/>
    <w:rsid w:val="00924ED2"/>
    <w:rsid w:val="009262CA"/>
    <w:rsid w:val="00926832"/>
    <w:rsid w:val="009476BD"/>
    <w:rsid w:val="009502E8"/>
    <w:rsid w:val="0096669D"/>
    <w:rsid w:val="00983299"/>
    <w:rsid w:val="00984A7C"/>
    <w:rsid w:val="009855FC"/>
    <w:rsid w:val="009927ED"/>
    <w:rsid w:val="00992DBD"/>
    <w:rsid w:val="009934DB"/>
    <w:rsid w:val="009A36C6"/>
    <w:rsid w:val="009A46B6"/>
    <w:rsid w:val="009B4DA5"/>
    <w:rsid w:val="009C424E"/>
    <w:rsid w:val="009D33B1"/>
    <w:rsid w:val="009F5FE3"/>
    <w:rsid w:val="00A163BB"/>
    <w:rsid w:val="00A944DF"/>
    <w:rsid w:val="00AA0673"/>
    <w:rsid w:val="00AB4032"/>
    <w:rsid w:val="00AE0DA3"/>
    <w:rsid w:val="00AF47FC"/>
    <w:rsid w:val="00AF7E73"/>
    <w:rsid w:val="00B03698"/>
    <w:rsid w:val="00B21353"/>
    <w:rsid w:val="00B3278B"/>
    <w:rsid w:val="00B33DE8"/>
    <w:rsid w:val="00B519A0"/>
    <w:rsid w:val="00B53F7F"/>
    <w:rsid w:val="00B84A0C"/>
    <w:rsid w:val="00BB3803"/>
    <w:rsid w:val="00BC0236"/>
    <w:rsid w:val="00BD0A91"/>
    <w:rsid w:val="00BE1A03"/>
    <w:rsid w:val="00BF58C2"/>
    <w:rsid w:val="00C10745"/>
    <w:rsid w:val="00C23D74"/>
    <w:rsid w:val="00C35C2C"/>
    <w:rsid w:val="00C410D9"/>
    <w:rsid w:val="00C4566E"/>
    <w:rsid w:val="00C526BF"/>
    <w:rsid w:val="00C53CC3"/>
    <w:rsid w:val="00C56215"/>
    <w:rsid w:val="00C83AEE"/>
    <w:rsid w:val="00C86A11"/>
    <w:rsid w:val="00C90465"/>
    <w:rsid w:val="00CA2D65"/>
    <w:rsid w:val="00CA72AB"/>
    <w:rsid w:val="00CB0DBE"/>
    <w:rsid w:val="00CD1F8E"/>
    <w:rsid w:val="00CE5B33"/>
    <w:rsid w:val="00CE7F25"/>
    <w:rsid w:val="00CF28EF"/>
    <w:rsid w:val="00D02139"/>
    <w:rsid w:val="00D061F2"/>
    <w:rsid w:val="00D07F5B"/>
    <w:rsid w:val="00D11ECD"/>
    <w:rsid w:val="00D14406"/>
    <w:rsid w:val="00D221F3"/>
    <w:rsid w:val="00D24E94"/>
    <w:rsid w:val="00D31894"/>
    <w:rsid w:val="00D4358D"/>
    <w:rsid w:val="00D45DA1"/>
    <w:rsid w:val="00D55E45"/>
    <w:rsid w:val="00D92C0F"/>
    <w:rsid w:val="00D92FEC"/>
    <w:rsid w:val="00DA12E6"/>
    <w:rsid w:val="00DA2708"/>
    <w:rsid w:val="00DB057E"/>
    <w:rsid w:val="00DC51CF"/>
    <w:rsid w:val="00DD4EF7"/>
    <w:rsid w:val="00DF36A4"/>
    <w:rsid w:val="00E0508D"/>
    <w:rsid w:val="00E07A22"/>
    <w:rsid w:val="00E234C9"/>
    <w:rsid w:val="00E54690"/>
    <w:rsid w:val="00E6112A"/>
    <w:rsid w:val="00E62289"/>
    <w:rsid w:val="00E921A1"/>
    <w:rsid w:val="00EA3EF2"/>
    <w:rsid w:val="00EB3A42"/>
    <w:rsid w:val="00EB6E68"/>
    <w:rsid w:val="00EE2CAD"/>
    <w:rsid w:val="00EF30EC"/>
    <w:rsid w:val="00F05935"/>
    <w:rsid w:val="00F07992"/>
    <w:rsid w:val="00F22712"/>
    <w:rsid w:val="00F24093"/>
    <w:rsid w:val="00F34C09"/>
    <w:rsid w:val="00F350C9"/>
    <w:rsid w:val="00F37A66"/>
    <w:rsid w:val="00F419DD"/>
    <w:rsid w:val="00F43567"/>
    <w:rsid w:val="00F576CA"/>
    <w:rsid w:val="00F57818"/>
    <w:rsid w:val="00F803D3"/>
    <w:rsid w:val="00F8170D"/>
    <w:rsid w:val="00F81CA2"/>
    <w:rsid w:val="00F8213E"/>
    <w:rsid w:val="00F8380A"/>
    <w:rsid w:val="00FA38EC"/>
    <w:rsid w:val="00FA7AB7"/>
    <w:rsid w:val="00FB29D4"/>
    <w:rsid w:val="00FB4A5B"/>
    <w:rsid w:val="00FC0E5D"/>
    <w:rsid w:val="00FC61EB"/>
    <w:rsid w:val="00FD0063"/>
    <w:rsid w:val="00FE152F"/>
    <w:rsid w:val="00FE3719"/>
    <w:rsid w:val="00FE62D7"/>
    <w:rsid w:val="00FF5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E61"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E15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152F"/>
    <w:rPr>
      <w:lang w:val="fr-CA"/>
    </w:rPr>
  </w:style>
  <w:style w:type="paragraph" w:styleId="Footer">
    <w:name w:val="footer"/>
    <w:basedOn w:val="Normal"/>
    <w:link w:val="FooterChar"/>
    <w:uiPriority w:val="99"/>
    <w:semiHidden/>
    <w:unhideWhenUsed/>
    <w:rsid w:val="00FE15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152F"/>
    <w:rPr>
      <w:lang w:val="fr-CA"/>
    </w:rPr>
  </w:style>
  <w:style w:type="table" w:styleId="TableGrid">
    <w:name w:val="Table Grid"/>
    <w:basedOn w:val="TableNormal"/>
    <w:uiPriority w:val="59"/>
    <w:rsid w:val="00FE15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435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3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58D"/>
    <w:rPr>
      <w:rFonts w:ascii="Tahoma" w:hAnsi="Tahoma" w:cs="Tahoma"/>
      <w:sz w:val="16"/>
      <w:szCs w:val="16"/>
      <w:lang w:val="fr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</dc:creator>
  <cp:lastModifiedBy>Felicia</cp:lastModifiedBy>
  <cp:revision>1</cp:revision>
  <dcterms:created xsi:type="dcterms:W3CDTF">2014-01-19T02:48:00Z</dcterms:created>
  <dcterms:modified xsi:type="dcterms:W3CDTF">2014-01-19T03:11:00Z</dcterms:modified>
</cp:coreProperties>
</file>